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0B" w:rsidRDefault="00227AE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6EA6C4" wp14:editId="5C0063D3">
                <wp:simplePos x="0" y="0"/>
                <wp:positionH relativeFrom="page">
                  <wp:posOffset>-423463</wp:posOffset>
                </wp:positionH>
                <wp:positionV relativeFrom="paragraph">
                  <wp:posOffset>224353</wp:posOffset>
                </wp:positionV>
                <wp:extent cx="8257243" cy="1000760"/>
                <wp:effectExtent l="0" t="0" r="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7243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7AEE" w:rsidRPr="00227AEE" w:rsidRDefault="00227AEE" w:rsidP="00227AE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Make the quadrilaterals as a group</w:t>
                            </w:r>
                            <w:r w:rsidRPr="00227AEE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Mark the right angles and parallel 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6EA6C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3.35pt;margin-top:17.65pt;width:650.2pt;height:78.8pt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" filled="f" stroked="f">
                <v:fill o:detectmouseclick="t"/>
                <v:textbox style="mso-fit-shape-to-text:t">
                  <w:txbxContent>
                    <w:p w:rsidR="00227AEE" w:rsidRPr="00227AEE" w:rsidRDefault="00227AEE" w:rsidP="00227AEE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Make the quadrilaterals as a group</w:t>
                      </w:r>
                      <w:r w:rsidRPr="00227AEE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 Mark the right angles and parallel lines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-499803</wp:posOffset>
            </wp:positionH>
            <wp:positionV relativeFrom="paragraph">
              <wp:posOffset>500957</wp:posOffset>
            </wp:positionV>
            <wp:extent cx="5731510" cy="137414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-758759</wp:posOffset>
            </wp:positionH>
            <wp:positionV relativeFrom="paragraph">
              <wp:posOffset>1853062</wp:posOffset>
            </wp:positionV>
            <wp:extent cx="3633849" cy="175573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849" cy="175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3015813</wp:posOffset>
            </wp:positionH>
            <wp:positionV relativeFrom="paragraph">
              <wp:posOffset>1911614</wp:posOffset>
            </wp:positionV>
            <wp:extent cx="3525878" cy="172192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878" cy="1721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1134242</wp:posOffset>
            </wp:positionH>
            <wp:positionV relativeFrom="paragraph">
              <wp:posOffset>3633486</wp:posOffset>
            </wp:positionV>
            <wp:extent cx="5107151" cy="191192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151" cy="1911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5509845</wp:posOffset>
            </wp:positionV>
            <wp:extent cx="5175506" cy="2173185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506" cy="217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7718945</wp:posOffset>
            </wp:positionV>
            <wp:extent cx="5088596" cy="185255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596" cy="1852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7EBE5" wp14:editId="45F18875">
                <wp:simplePos x="0" y="0"/>
                <wp:positionH relativeFrom="column">
                  <wp:posOffset>-641268</wp:posOffset>
                </wp:positionH>
                <wp:positionV relativeFrom="paragraph">
                  <wp:posOffset>-712519</wp:posOffset>
                </wp:positionV>
                <wp:extent cx="6827933" cy="1828800"/>
                <wp:effectExtent l="0" t="0" r="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793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7AEE" w:rsidRPr="00227AEE" w:rsidRDefault="00227AEE" w:rsidP="00227AEE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7AEE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LO: to use materials outside the classroom to create quadrilaterals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07EBE5" id="Text Box 8" o:spid="_x0000_s1027" type="#_x0000_t202" style="position:absolute;margin-left:-50.5pt;margin-top:-56.1pt;width:537.6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" filled="f" stroked="f">
                <v:fill o:detectmouseclick="t"/>
                <v:textbox style="mso-fit-shape-to-text:t">
                  <w:txbxContent>
                    <w:p w:rsidR="00227AEE" w:rsidRPr="00227AEE" w:rsidRDefault="00227AEE" w:rsidP="00227AEE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7AEE"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LO: to use materials outside the classroom to create quadrilaterals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0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EE"/>
    <w:rsid w:val="00227AEE"/>
    <w:rsid w:val="00B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2160"/>
  <w15:chartTrackingRefBased/>
  <w15:docId w15:val="{7C0C2A48-3A6D-4D3D-AF81-32F8637A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Holman</dc:creator>
  <cp:keywords/>
  <dc:description/>
  <cp:lastModifiedBy>Ian Holman</cp:lastModifiedBy>
  <cp:revision>1</cp:revision>
  <dcterms:created xsi:type="dcterms:W3CDTF">2024-06-21T09:39:00Z</dcterms:created>
  <dcterms:modified xsi:type="dcterms:W3CDTF">2024-06-21T09:44:00Z</dcterms:modified>
</cp:coreProperties>
</file>