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55C4" w:rsidRPr="004C28FA" w:rsidRDefault="000555C4" w:rsidP="000555C4">
      <w:pPr>
        <w:jc w:val="center"/>
        <w:rPr>
          <w:b/>
          <w:sz w:val="32"/>
        </w:rPr>
      </w:pPr>
      <w:r>
        <w:rPr>
          <w:b/>
          <w:sz w:val="32"/>
        </w:rPr>
        <w:t xml:space="preserve">Barnham CEVC Primary School </w:t>
      </w:r>
      <w:r w:rsidR="00F95134">
        <w:rPr>
          <w:b/>
          <w:sz w:val="32"/>
        </w:rPr>
        <w:t>Knowledge Organiser</w:t>
      </w:r>
    </w:p>
    <w:tbl>
      <w:tblPr>
        <w:tblStyle w:val="TableGrid"/>
        <w:tblW w:w="13716" w:type="dxa"/>
        <w:tblLook w:val="04A0" w:firstRow="1" w:lastRow="0" w:firstColumn="1" w:lastColumn="0" w:noHBand="0" w:noVBand="1"/>
      </w:tblPr>
      <w:tblGrid>
        <w:gridCol w:w="2042"/>
        <w:gridCol w:w="1675"/>
        <w:gridCol w:w="214"/>
        <w:gridCol w:w="3629"/>
        <w:gridCol w:w="6156"/>
      </w:tblGrid>
      <w:tr w:rsidR="001528EB" w:rsidTr="00C7468D">
        <w:tc>
          <w:tcPr>
            <w:tcW w:w="4132" w:type="dxa"/>
            <w:gridSpan w:val="3"/>
            <w:tcBorders>
              <w:right w:val="nil"/>
            </w:tcBorders>
            <w:shd w:val="clear" w:color="auto" w:fill="F7CAAC" w:themeFill="accent2" w:themeFillTint="66"/>
          </w:tcPr>
          <w:p w:rsidR="000555C4" w:rsidRPr="00747343" w:rsidRDefault="00A71432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Year 5</w:t>
            </w:r>
            <w:r w:rsidR="00B4790E">
              <w:rPr>
                <w:b/>
                <w:sz w:val="28"/>
              </w:rPr>
              <w:t>: Fractions</w:t>
            </w:r>
          </w:p>
          <w:p w:rsidR="000555C4" w:rsidRPr="00747343" w:rsidRDefault="000555C4">
            <w:pPr>
              <w:rPr>
                <w:b/>
                <w:sz w:val="28"/>
              </w:rPr>
            </w:pPr>
          </w:p>
        </w:tc>
        <w:tc>
          <w:tcPr>
            <w:tcW w:w="9584" w:type="dxa"/>
            <w:gridSpan w:val="2"/>
            <w:tcBorders>
              <w:left w:val="nil"/>
            </w:tcBorders>
            <w:shd w:val="clear" w:color="auto" w:fill="F7CAAC" w:themeFill="accent2" w:themeFillTint="66"/>
          </w:tcPr>
          <w:p w:rsidR="000555C4" w:rsidRPr="00747343" w:rsidRDefault="000555C4" w:rsidP="000555C4">
            <w:pPr>
              <w:jc w:val="right"/>
              <w:rPr>
                <w:b/>
                <w:sz w:val="28"/>
              </w:rPr>
            </w:pPr>
            <w:r w:rsidRPr="00747343">
              <w:rPr>
                <w:b/>
                <w:sz w:val="28"/>
              </w:rPr>
              <w:t>Knowledge Organiser</w:t>
            </w:r>
          </w:p>
        </w:tc>
      </w:tr>
      <w:tr w:rsidR="001528EB" w:rsidTr="00C7468D">
        <w:tc>
          <w:tcPr>
            <w:tcW w:w="2243" w:type="dxa"/>
            <w:shd w:val="clear" w:color="auto" w:fill="F7CAAC" w:themeFill="accent2" w:themeFillTint="66"/>
          </w:tcPr>
          <w:p w:rsidR="00AC5BFD" w:rsidRPr="00747343" w:rsidRDefault="00AC5BFD">
            <w:pPr>
              <w:rPr>
                <w:b/>
                <w:sz w:val="28"/>
              </w:rPr>
            </w:pPr>
            <w:r w:rsidRPr="00747343">
              <w:rPr>
                <w:b/>
                <w:sz w:val="28"/>
              </w:rPr>
              <w:t xml:space="preserve">Key Vocabulary </w:t>
            </w:r>
          </w:p>
        </w:tc>
        <w:tc>
          <w:tcPr>
            <w:tcW w:w="5594" w:type="dxa"/>
            <w:gridSpan w:val="3"/>
            <w:shd w:val="clear" w:color="auto" w:fill="F7CAAC" w:themeFill="accent2" w:themeFillTint="66"/>
          </w:tcPr>
          <w:p w:rsidR="00AC5BFD" w:rsidRPr="00747343" w:rsidRDefault="00E45DED" w:rsidP="000555C4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Equivalent Fractions</w:t>
            </w:r>
          </w:p>
        </w:tc>
        <w:tc>
          <w:tcPr>
            <w:tcW w:w="5879" w:type="dxa"/>
            <w:shd w:val="clear" w:color="auto" w:fill="F7CAAC" w:themeFill="accent2" w:themeFillTint="66"/>
          </w:tcPr>
          <w:p w:rsidR="00AC5BFD" w:rsidRPr="00747343" w:rsidRDefault="00E45DED" w:rsidP="000555C4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Compare and order fractions</w:t>
            </w:r>
          </w:p>
        </w:tc>
      </w:tr>
      <w:tr w:rsidR="001528EB" w:rsidTr="00C7468D">
        <w:trPr>
          <w:trHeight w:val="1140"/>
        </w:trPr>
        <w:tc>
          <w:tcPr>
            <w:tcW w:w="2243" w:type="dxa"/>
            <w:vMerge w:val="restart"/>
          </w:tcPr>
          <w:p w:rsidR="00E45DED" w:rsidRDefault="00E45DED" w:rsidP="00E45DED">
            <w:pPr>
              <w:rPr>
                <w:sz w:val="28"/>
              </w:rPr>
            </w:pPr>
            <w:r>
              <w:rPr>
                <w:sz w:val="28"/>
              </w:rPr>
              <w:t>Numerator</w:t>
            </w:r>
          </w:p>
          <w:p w:rsidR="00E45DED" w:rsidRDefault="00E45DED" w:rsidP="00E45DED">
            <w:pPr>
              <w:rPr>
                <w:sz w:val="28"/>
              </w:rPr>
            </w:pPr>
            <w:r>
              <w:rPr>
                <w:sz w:val="28"/>
              </w:rPr>
              <w:t>Denominator</w:t>
            </w:r>
          </w:p>
          <w:p w:rsidR="00E45DED" w:rsidRDefault="00E45DED" w:rsidP="00E45DED">
            <w:pPr>
              <w:rPr>
                <w:sz w:val="28"/>
              </w:rPr>
            </w:pPr>
            <w:r>
              <w:rPr>
                <w:sz w:val="28"/>
              </w:rPr>
              <w:t>Unit fraction</w:t>
            </w:r>
          </w:p>
          <w:p w:rsidR="00E45DED" w:rsidRDefault="00E45DED" w:rsidP="00E45DED">
            <w:pPr>
              <w:rPr>
                <w:sz w:val="28"/>
              </w:rPr>
            </w:pPr>
            <w:r>
              <w:rPr>
                <w:sz w:val="28"/>
              </w:rPr>
              <w:t>Non-unit fraction</w:t>
            </w:r>
          </w:p>
          <w:p w:rsidR="00E45DED" w:rsidRDefault="00E45DED" w:rsidP="00E45DED">
            <w:pPr>
              <w:rPr>
                <w:sz w:val="28"/>
              </w:rPr>
            </w:pPr>
            <w:r>
              <w:rPr>
                <w:sz w:val="28"/>
              </w:rPr>
              <w:t>Whole</w:t>
            </w:r>
          </w:p>
          <w:p w:rsidR="00E45DED" w:rsidRDefault="00E45DED" w:rsidP="00E45DED">
            <w:pPr>
              <w:rPr>
                <w:sz w:val="28"/>
              </w:rPr>
            </w:pPr>
            <w:r>
              <w:rPr>
                <w:sz w:val="28"/>
              </w:rPr>
              <w:t>Equivalent</w:t>
            </w:r>
          </w:p>
          <w:p w:rsidR="00E45DED" w:rsidRDefault="00E45DED" w:rsidP="00E45DED">
            <w:pPr>
              <w:rPr>
                <w:sz w:val="28"/>
              </w:rPr>
            </w:pPr>
            <w:r>
              <w:rPr>
                <w:sz w:val="28"/>
              </w:rPr>
              <w:t>Mixed number</w:t>
            </w:r>
          </w:p>
          <w:p w:rsidR="00E45DED" w:rsidRDefault="00E45DED" w:rsidP="00E45DED">
            <w:pPr>
              <w:rPr>
                <w:sz w:val="28"/>
              </w:rPr>
            </w:pPr>
            <w:r>
              <w:rPr>
                <w:sz w:val="28"/>
              </w:rPr>
              <w:t>Improper fraction</w:t>
            </w:r>
          </w:p>
          <w:p w:rsidR="00E45DED" w:rsidRDefault="00E45DED" w:rsidP="00E45DED">
            <w:pPr>
              <w:rPr>
                <w:sz w:val="28"/>
              </w:rPr>
            </w:pPr>
            <w:r>
              <w:rPr>
                <w:sz w:val="28"/>
              </w:rPr>
              <w:t>Simplest form</w:t>
            </w:r>
          </w:p>
          <w:p w:rsidR="00E45DED" w:rsidRDefault="00E45DED" w:rsidP="00E45DED">
            <w:pPr>
              <w:rPr>
                <w:sz w:val="28"/>
              </w:rPr>
            </w:pPr>
            <w:r>
              <w:rPr>
                <w:sz w:val="28"/>
              </w:rPr>
              <w:t>Multiple</w:t>
            </w:r>
          </w:p>
          <w:p w:rsidR="00E45DED" w:rsidRDefault="00E45DED" w:rsidP="00E45DED">
            <w:pPr>
              <w:rPr>
                <w:sz w:val="28"/>
              </w:rPr>
            </w:pPr>
            <w:r>
              <w:rPr>
                <w:sz w:val="28"/>
              </w:rPr>
              <w:t>Common denominator</w:t>
            </w:r>
          </w:p>
          <w:p w:rsidR="00E45DED" w:rsidRDefault="00E45DED" w:rsidP="00E45DED">
            <w:pPr>
              <w:rPr>
                <w:sz w:val="28"/>
              </w:rPr>
            </w:pPr>
            <w:r>
              <w:rPr>
                <w:sz w:val="28"/>
              </w:rPr>
              <w:t>Common numerator</w:t>
            </w:r>
          </w:p>
          <w:p w:rsidR="00E45DED" w:rsidRDefault="001528EB" w:rsidP="00E45DED">
            <w:pPr>
              <w:rPr>
                <w:sz w:val="28"/>
              </w:rPr>
            </w:pPr>
            <w:r>
              <w:rPr>
                <w:sz w:val="28"/>
              </w:rPr>
              <w:t xml:space="preserve">Top heavy </w:t>
            </w:r>
          </w:p>
          <w:p w:rsidR="001528EB" w:rsidRDefault="001528EB" w:rsidP="00E45DED">
            <w:pPr>
              <w:rPr>
                <w:sz w:val="28"/>
              </w:rPr>
            </w:pPr>
            <w:r>
              <w:rPr>
                <w:sz w:val="28"/>
              </w:rPr>
              <w:t xml:space="preserve">Parts </w:t>
            </w:r>
          </w:p>
          <w:p w:rsidR="001528EB" w:rsidRPr="00747343" w:rsidRDefault="001528EB" w:rsidP="00E45DED">
            <w:pPr>
              <w:rPr>
                <w:sz w:val="28"/>
              </w:rPr>
            </w:pPr>
            <w:r>
              <w:rPr>
                <w:sz w:val="28"/>
              </w:rPr>
              <w:t>Bar model</w:t>
            </w:r>
          </w:p>
        </w:tc>
        <w:tc>
          <w:tcPr>
            <w:tcW w:w="5594" w:type="dxa"/>
            <w:gridSpan w:val="3"/>
          </w:tcPr>
          <w:p w:rsidR="00E45DED" w:rsidRDefault="00E45DED" w:rsidP="00C7468D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4CF3E7EA" wp14:editId="5A210D4A">
                  <wp:extent cx="2667000" cy="1505905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88726" cy="151817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879" w:type="dxa"/>
          </w:tcPr>
          <w:p w:rsidR="00E45DED" w:rsidRDefault="00E45DED" w:rsidP="00C7468D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7A7B2130" wp14:editId="1DC8D512">
                  <wp:extent cx="3162300" cy="1451330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82366" cy="14605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528EB" w:rsidTr="00E45DED">
        <w:trPr>
          <w:trHeight w:val="315"/>
        </w:trPr>
        <w:tc>
          <w:tcPr>
            <w:tcW w:w="2243" w:type="dxa"/>
            <w:vMerge/>
          </w:tcPr>
          <w:p w:rsidR="00E45DED" w:rsidRDefault="00E45DED" w:rsidP="00BA70B4">
            <w:pPr>
              <w:rPr>
                <w:sz w:val="28"/>
              </w:rPr>
            </w:pPr>
          </w:p>
        </w:tc>
        <w:tc>
          <w:tcPr>
            <w:tcW w:w="5594" w:type="dxa"/>
            <w:gridSpan w:val="3"/>
            <w:shd w:val="clear" w:color="auto" w:fill="F7CAAC" w:themeFill="accent2" w:themeFillTint="66"/>
          </w:tcPr>
          <w:p w:rsidR="00E45DED" w:rsidRPr="00E45DED" w:rsidRDefault="00E45DED" w:rsidP="00E45DED">
            <w:pPr>
              <w:jc w:val="center"/>
              <w:rPr>
                <w:b/>
                <w:sz w:val="28"/>
              </w:rPr>
            </w:pPr>
            <w:r w:rsidRPr="00E45DED">
              <w:rPr>
                <w:b/>
                <w:sz w:val="28"/>
              </w:rPr>
              <w:t>Mixed numbers</w:t>
            </w:r>
          </w:p>
        </w:tc>
        <w:tc>
          <w:tcPr>
            <w:tcW w:w="5879" w:type="dxa"/>
            <w:shd w:val="clear" w:color="auto" w:fill="F7CAAC" w:themeFill="accent2" w:themeFillTint="66"/>
          </w:tcPr>
          <w:p w:rsidR="00E45DED" w:rsidRPr="00E45DED" w:rsidRDefault="00E45DED" w:rsidP="00E45DED">
            <w:pPr>
              <w:jc w:val="center"/>
              <w:rPr>
                <w:b/>
                <w:sz w:val="28"/>
              </w:rPr>
            </w:pPr>
            <w:r w:rsidRPr="00E45DED">
              <w:rPr>
                <w:b/>
                <w:sz w:val="28"/>
              </w:rPr>
              <w:t>Improper fractions</w:t>
            </w:r>
          </w:p>
        </w:tc>
      </w:tr>
      <w:tr w:rsidR="001528EB" w:rsidTr="00E45DED">
        <w:trPr>
          <w:trHeight w:val="748"/>
        </w:trPr>
        <w:tc>
          <w:tcPr>
            <w:tcW w:w="2243" w:type="dxa"/>
            <w:vMerge/>
          </w:tcPr>
          <w:p w:rsidR="00E45DED" w:rsidRDefault="00E45DED" w:rsidP="00BA70B4">
            <w:pPr>
              <w:rPr>
                <w:sz w:val="28"/>
              </w:rPr>
            </w:pPr>
          </w:p>
        </w:tc>
        <w:tc>
          <w:tcPr>
            <w:tcW w:w="5594" w:type="dxa"/>
            <w:gridSpan w:val="3"/>
          </w:tcPr>
          <w:p w:rsidR="00E45DED" w:rsidRDefault="00E45DED" w:rsidP="00C7468D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68F70603" wp14:editId="3439559A">
                  <wp:extent cx="3033395" cy="488495"/>
                  <wp:effectExtent l="0" t="0" r="0" b="6985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74661" cy="4951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879" w:type="dxa"/>
          </w:tcPr>
          <w:p w:rsidR="00E45DED" w:rsidRDefault="00E45DED" w:rsidP="00FA7FFD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79992AAA" wp14:editId="7C607B3F">
                  <wp:extent cx="3581400" cy="425344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34470" cy="43164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528EB" w:rsidTr="00E45DED">
        <w:trPr>
          <w:trHeight w:val="243"/>
        </w:trPr>
        <w:tc>
          <w:tcPr>
            <w:tcW w:w="2243" w:type="dxa"/>
            <w:vMerge/>
          </w:tcPr>
          <w:p w:rsidR="00E45DED" w:rsidRDefault="00E45DED" w:rsidP="00BA70B4">
            <w:pPr>
              <w:rPr>
                <w:sz w:val="28"/>
              </w:rPr>
            </w:pPr>
          </w:p>
        </w:tc>
        <w:tc>
          <w:tcPr>
            <w:tcW w:w="5594" w:type="dxa"/>
            <w:gridSpan w:val="3"/>
            <w:shd w:val="clear" w:color="auto" w:fill="F7CAAC" w:themeFill="accent2" w:themeFillTint="66"/>
          </w:tcPr>
          <w:p w:rsidR="00E45DED" w:rsidRPr="00E45DED" w:rsidRDefault="00E45DED" w:rsidP="00C7468D">
            <w:pPr>
              <w:jc w:val="center"/>
              <w:rPr>
                <w:b/>
                <w:sz w:val="28"/>
              </w:rPr>
            </w:pPr>
            <w:r w:rsidRPr="00E45DED">
              <w:rPr>
                <w:b/>
                <w:sz w:val="28"/>
              </w:rPr>
              <w:t>Convert improper to mixed number</w:t>
            </w:r>
          </w:p>
        </w:tc>
        <w:tc>
          <w:tcPr>
            <w:tcW w:w="5879" w:type="dxa"/>
            <w:shd w:val="clear" w:color="auto" w:fill="F7CAAC" w:themeFill="accent2" w:themeFillTint="66"/>
          </w:tcPr>
          <w:p w:rsidR="00E45DED" w:rsidRPr="00E45DED" w:rsidRDefault="00E45DED" w:rsidP="00FA7FFD">
            <w:pPr>
              <w:jc w:val="center"/>
              <w:rPr>
                <w:b/>
                <w:sz w:val="28"/>
              </w:rPr>
            </w:pPr>
            <w:r w:rsidRPr="00E45DED">
              <w:rPr>
                <w:b/>
                <w:sz w:val="28"/>
              </w:rPr>
              <w:t>Convert a mixed number to improper</w:t>
            </w:r>
          </w:p>
        </w:tc>
      </w:tr>
      <w:tr w:rsidR="001528EB" w:rsidTr="00E45DED">
        <w:trPr>
          <w:trHeight w:val="1231"/>
        </w:trPr>
        <w:tc>
          <w:tcPr>
            <w:tcW w:w="2243" w:type="dxa"/>
            <w:vMerge/>
          </w:tcPr>
          <w:p w:rsidR="00E45DED" w:rsidRDefault="00E45DED" w:rsidP="00BA70B4">
            <w:pPr>
              <w:rPr>
                <w:sz w:val="28"/>
              </w:rPr>
            </w:pPr>
          </w:p>
        </w:tc>
        <w:tc>
          <w:tcPr>
            <w:tcW w:w="5594" w:type="dxa"/>
            <w:gridSpan w:val="3"/>
          </w:tcPr>
          <w:p w:rsidR="00E45DED" w:rsidRDefault="00E45DED" w:rsidP="00C7468D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72596865" wp14:editId="494EA433">
                  <wp:extent cx="3086100" cy="755618"/>
                  <wp:effectExtent l="0" t="0" r="0" b="6985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18309" cy="7635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879" w:type="dxa"/>
          </w:tcPr>
          <w:p w:rsidR="00E45DED" w:rsidRDefault="00E45DED" w:rsidP="00FA7FFD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29E417D9" wp14:editId="26736682">
                  <wp:extent cx="3448050" cy="634787"/>
                  <wp:effectExtent l="0" t="0" r="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01633" cy="6446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528EB" w:rsidTr="00E45DED">
        <w:trPr>
          <w:trHeight w:val="421"/>
        </w:trPr>
        <w:tc>
          <w:tcPr>
            <w:tcW w:w="2243" w:type="dxa"/>
            <w:vMerge/>
          </w:tcPr>
          <w:p w:rsidR="00E45DED" w:rsidRDefault="00E45DED" w:rsidP="00BA70B4">
            <w:pPr>
              <w:rPr>
                <w:sz w:val="28"/>
              </w:rPr>
            </w:pPr>
          </w:p>
        </w:tc>
        <w:tc>
          <w:tcPr>
            <w:tcW w:w="11473" w:type="dxa"/>
            <w:gridSpan w:val="4"/>
            <w:shd w:val="clear" w:color="auto" w:fill="F7CAAC" w:themeFill="accent2" w:themeFillTint="66"/>
          </w:tcPr>
          <w:p w:rsidR="00E45DED" w:rsidRPr="00E45DED" w:rsidRDefault="00E45DED" w:rsidP="00FA7FFD">
            <w:pPr>
              <w:jc w:val="center"/>
              <w:rPr>
                <w:b/>
              </w:rPr>
            </w:pPr>
            <w:r w:rsidRPr="00E45DED">
              <w:rPr>
                <w:b/>
                <w:sz w:val="28"/>
              </w:rPr>
              <w:t>Adding and subtracting fractions</w:t>
            </w:r>
          </w:p>
        </w:tc>
      </w:tr>
      <w:tr w:rsidR="001528EB" w:rsidTr="00B006F0">
        <w:trPr>
          <w:trHeight w:val="1150"/>
        </w:trPr>
        <w:tc>
          <w:tcPr>
            <w:tcW w:w="2243" w:type="dxa"/>
            <w:vMerge/>
          </w:tcPr>
          <w:p w:rsidR="00E45DED" w:rsidRDefault="00E45DED" w:rsidP="00BA70B4">
            <w:pPr>
              <w:rPr>
                <w:sz w:val="28"/>
              </w:rPr>
            </w:pPr>
          </w:p>
        </w:tc>
        <w:tc>
          <w:tcPr>
            <w:tcW w:w="11473" w:type="dxa"/>
            <w:gridSpan w:val="4"/>
          </w:tcPr>
          <w:p w:rsidR="00E45DED" w:rsidRDefault="00E45DED" w:rsidP="00FA7FFD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4B75EF94" wp14:editId="0327B93A">
                  <wp:extent cx="5829300" cy="1017601"/>
                  <wp:effectExtent l="0" t="0" r="0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94116" cy="102891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528EB" w:rsidTr="001528EB">
        <w:tc>
          <w:tcPr>
            <w:tcW w:w="7837" w:type="dxa"/>
            <w:gridSpan w:val="4"/>
            <w:shd w:val="clear" w:color="auto" w:fill="F7CAAC" w:themeFill="accent2" w:themeFillTint="66"/>
          </w:tcPr>
          <w:p w:rsidR="001528EB" w:rsidRPr="004B3465" w:rsidRDefault="001528EB" w:rsidP="001528EB">
            <w:pPr>
              <w:jc w:val="center"/>
              <w:rPr>
                <w:b/>
              </w:rPr>
            </w:pPr>
            <w:r>
              <w:rPr>
                <w:b/>
                <w:sz w:val="28"/>
              </w:rPr>
              <w:lastRenderedPageBreak/>
              <w:t>Add fractions where the total is greater than 1</w:t>
            </w:r>
          </w:p>
        </w:tc>
        <w:tc>
          <w:tcPr>
            <w:tcW w:w="5879" w:type="dxa"/>
            <w:shd w:val="clear" w:color="auto" w:fill="F7CAAC" w:themeFill="accent2" w:themeFillTint="66"/>
          </w:tcPr>
          <w:p w:rsidR="001528EB" w:rsidRPr="004B3465" w:rsidRDefault="001528EB" w:rsidP="00670650">
            <w:pPr>
              <w:jc w:val="center"/>
              <w:rPr>
                <w:b/>
              </w:rPr>
            </w:pPr>
            <w:r>
              <w:rPr>
                <w:b/>
                <w:sz w:val="28"/>
              </w:rPr>
              <w:t>Subtract from a mixed number</w:t>
            </w:r>
          </w:p>
        </w:tc>
      </w:tr>
      <w:tr w:rsidR="001528EB" w:rsidTr="001528EB">
        <w:tc>
          <w:tcPr>
            <w:tcW w:w="7837" w:type="dxa"/>
            <w:gridSpan w:val="4"/>
          </w:tcPr>
          <w:p w:rsidR="001528EB" w:rsidRDefault="001528EB" w:rsidP="00670650">
            <w:pPr>
              <w:jc w:val="center"/>
              <w:rPr>
                <w:noProof/>
                <w:lang w:eastAsia="en-GB"/>
              </w:rPr>
            </w:pPr>
          </w:p>
          <w:p w:rsidR="001528EB" w:rsidRDefault="001528EB" w:rsidP="00670650">
            <w:pPr>
              <w:jc w:val="center"/>
              <w:rPr>
                <w:b/>
                <w:sz w:val="2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F6AC1C6" wp14:editId="5D988D0A">
                  <wp:extent cx="4547870" cy="616661"/>
                  <wp:effectExtent l="0" t="0" r="5080" b="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06848" cy="62465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1528EB" w:rsidRPr="004B3465" w:rsidRDefault="001528EB" w:rsidP="00670650">
            <w:pPr>
              <w:jc w:val="center"/>
              <w:rPr>
                <w:b/>
                <w:sz w:val="28"/>
              </w:rPr>
            </w:pPr>
          </w:p>
        </w:tc>
        <w:tc>
          <w:tcPr>
            <w:tcW w:w="5879" w:type="dxa"/>
            <w:vMerge w:val="restart"/>
          </w:tcPr>
          <w:p w:rsidR="001528EB" w:rsidRPr="004B3465" w:rsidRDefault="001528EB" w:rsidP="00670650">
            <w:pPr>
              <w:jc w:val="center"/>
              <w:rPr>
                <w:b/>
                <w:sz w:val="2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C9F2530" wp14:editId="215D979B">
                  <wp:extent cx="3771900" cy="1881316"/>
                  <wp:effectExtent l="0" t="0" r="0" b="508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89517" cy="189010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528EB" w:rsidTr="001528EB">
        <w:tc>
          <w:tcPr>
            <w:tcW w:w="7837" w:type="dxa"/>
            <w:gridSpan w:val="4"/>
            <w:shd w:val="clear" w:color="auto" w:fill="F7CAAC" w:themeFill="accent2" w:themeFillTint="66"/>
          </w:tcPr>
          <w:p w:rsidR="001528EB" w:rsidRDefault="001528EB" w:rsidP="00670650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Add mixed numbers</w:t>
            </w:r>
          </w:p>
        </w:tc>
        <w:tc>
          <w:tcPr>
            <w:tcW w:w="5879" w:type="dxa"/>
            <w:vMerge/>
          </w:tcPr>
          <w:p w:rsidR="001528EB" w:rsidRPr="004B3465" w:rsidRDefault="001528EB" w:rsidP="00670650">
            <w:pPr>
              <w:jc w:val="center"/>
              <w:rPr>
                <w:b/>
                <w:sz w:val="28"/>
              </w:rPr>
            </w:pPr>
          </w:p>
        </w:tc>
      </w:tr>
      <w:tr w:rsidR="001528EB" w:rsidTr="001528EB">
        <w:tc>
          <w:tcPr>
            <w:tcW w:w="7837" w:type="dxa"/>
            <w:gridSpan w:val="4"/>
          </w:tcPr>
          <w:p w:rsidR="001528EB" w:rsidRDefault="001528EB" w:rsidP="00670650">
            <w:pPr>
              <w:jc w:val="center"/>
              <w:rPr>
                <w:b/>
                <w:sz w:val="2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367108AB" wp14:editId="75490706">
                  <wp:extent cx="4555864" cy="733425"/>
                  <wp:effectExtent l="0" t="0" r="0" b="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60443" cy="7341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879" w:type="dxa"/>
            <w:vMerge/>
          </w:tcPr>
          <w:p w:rsidR="001528EB" w:rsidRPr="004B3465" w:rsidRDefault="001528EB" w:rsidP="00670650">
            <w:pPr>
              <w:jc w:val="center"/>
              <w:rPr>
                <w:b/>
                <w:sz w:val="28"/>
              </w:rPr>
            </w:pPr>
          </w:p>
        </w:tc>
      </w:tr>
      <w:tr w:rsidR="001528EB" w:rsidTr="00205DC7">
        <w:tc>
          <w:tcPr>
            <w:tcW w:w="7837" w:type="dxa"/>
            <w:gridSpan w:val="4"/>
            <w:shd w:val="clear" w:color="auto" w:fill="F7CAAC" w:themeFill="accent2" w:themeFillTint="66"/>
          </w:tcPr>
          <w:p w:rsidR="001528EB" w:rsidRDefault="001528EB" w:rsidP="00670650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Multiply fractions by integers</w:t>
            </w:r>
          </w:p>
        </w:tc>
        <w:tc>
          <w:tcPr>
            <w:tcW w:w="5879" w:type="dxa"/>
            <w:shd w:val="clear" w:color="auto" w:fill="F7CAAC" w:themeFill="accent2" w:themeFillTint="66"/>
          </w:tcPr>
          <w:p w:rsidR="001528EB" w:rsidRPr="004B3465" w:rsidRDefault="001528EB" w:rsidP="00670650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Subtract two mixed numbers</w:t>
            </w:r>
          </w:p>
        </w:tc>
      </w:tr>
      <w:tr w:rsidR="001528EB" w:rsidTr="0096750D">
        <w:tc>
          <w:tcPr>
            <w:tcW w:w="3918" w:type="dxa"/>
            <w:gridSpan w:val="2"/>
          </w:tcPr>
          <w:p w:rsidR="001528EB" w:rsidRDefault="001528EB" w:rsidP="00670650">
            <w:pPr>
              <w:jc w:val="center"/>
              <w:rPr>
                <w:b/>
                <w:sz w:val="2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6AB5540" wp14:editId="4CA465C5">
                  <wp:extent cx="2167912" cy="1333500"/>
                  <wp:effectExtent l="0" t="0" r="3810" b="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76417" cy="13387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19" w:type="dxa"/>
            <w:gridSpan w:val="2"/>
          </w:tcPr>
          <w:p w:rsidR="001528EB" w:rsidRDefault="001528EB" w:rsidP="00670650">
            <w:pPr>
              <w:jc w:val="center"/>
              <w:rPr>
                <w:b/>
                <w:sz w:val="2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E0C9EA0" wp14:editId="7EB76AC0">
                  <wp:extent cx="2295525" cy="1249961"/>
                  <wp:effectExtent l="0" t="0" r="0" b="762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03128" cy="125410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879" w:type="dxa"/>
          </w:tcPr>
          <w:p w:rsidR="001528EB" w:rsidRPr="004B3465" w:rsidRDefault="001528EB" w:rsidP="00670650">
            <w:pPr>
              <w:jc w:val="center"/>
              <w:rPr>
                <w:b/>
                <w:sz w:val="2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52A3D72" wp14:editId="409D6FD3">
                  <wp:extent cx="3362325" cy="1353232"/>
                  <wp:effectExtent l="0" t="0" r="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70562" cy="135654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528EB" w:rsidTr="001528EB">
        <w:tc>
          <w:tcPr>
            <w:tcW w:w="7837" w:type="dxa"/>
            <w:gridSpan w:val="4"/>
            <w:shd w:val="clear" w:color="auto" w:fill="F7CAAC" w:themeFill="accent2" w:themeFillTint="66"/>
          </w:tcPr>
          <w:p w:rsidR="001528EB" w:rsidRDefault="001528EB" w:rsidP="00670650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Multiply mixed numbers by integers</w:t>
            </w:r>
          </w:p>
        </w:tc>
        <w:tc>
          <w:tcPr>
            <w:tcW w:w="5879" w:type="dxa"/>
            <w:shd w:val="clear" w:color="auto" w:fill="F7CAAC" w:themeFill="accent2" w:themeFillTint="66"/>
          </w:tcPr>
          <w:p w:rsidR="001528EB" w:rsidRPr="004B3465" w:rsidRDefault="001528EB" w:rsidP="00670650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Subtract from a mixed number</w:t>
            </w:r>
          </w:p>
        </w:tc>
      </w:tr>
      <w:tr w:rsidR="001528EB" w:rsidTr="001528EB">
        <w:tc>
          <w:tcPr>
            <w:tcW w:w="7837" w:type="dxa"/>
            <w:gridSpan w:val="4"/>
            <w:shd w:val="clear" w:color="auto" w:fill="FFFFFF" w:themeFill="background1"/>
          </w:tcPr>
          <w:p w:rsidR="001528EB" w:rsidRDefault="001528EB" w:rsidP="00670650">
            <w:pPr>
              <w:jc w:val="center"/>
              <w:rPr>
                <w:b/>
                <w:sz w:val="2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109220</wp:posOffset>
                      </wp:positionH>
                      <wp:positionV relativeFrom="paragraph">
                        <wp:posOffset>769620</wp:posOffset>
                      </wp:positionV>
                      <wp:extent cx="1095375" cy="447675"/>
                      <wp:effectExtent l="0" t="0" r="28575" b="28575"/>
                      <wp:wrapNone/>
                      <wp:docPr id="16" name="Rectangle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95375" cy="44767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61EAC9EB" id="Rectangle 16" o:spid="_x0000_s1026" style="position:absolute;margin-left:8.6pt;margin-top:60.6pt;width:86.25pt;height:35.2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" fillcolor="white [3212]" strokecolor="white [3212]" strokeweight="1pt"/>
                  </w:pict>
                </mc:Fallback>
              </mc:AlternateContent>
            </w:r>
            <w:r>
              <w:rPr>
                <w:noProof/>
                <w:lang w:eastAsia="en-GB"/>
              </w:rPr>
              <w:drawing>
                <wp:inline distT="0" distB="0" distL="0" distR="0" wp14:anchorId="7545FB85" wp14:editId="4ED9615D">
                  <wp:extent cx="4343400" cy="1257114"/>
                  <wp:effectExtent l="0" t="0" r="0" b="635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63156" cy="12628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879" w:type="dxa"/>
          </w:tcPr>
          <w:p w:rsidR="001528EB" w:rsidRPr="004B3465" w:rsidRDefault="001528EB" w:rsidP="00670650">
            <w:pPr>
              <w:jc w:val="center"/>
              <w:rPr>
                <w:b/>
                <w:sz w:val="2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B6AB067" wp14:editId="148610A6">
                  <wp:extent cx="3114675" cy="1280730"/>
                  <wp:effectExtent l="0" t="0" r="0" b="0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35280" cy="128920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bookmarkStart w:id="0" w:name="_GoBack"/>
        <w:bookmarkEnd w:id="0"/>
      </w:tr>
    </w:tbl>
    <w:p w:rsidR="000555C4" w:rsidRDefault="000555C4"/>
    <w:sectPr w:rsidR="000555C4" w:rsidSect="000555C4">
      <w:headerReference w:type="default" r:id="rId21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555C4" w:rsidRDefault="000555C4" w:rsidP="000555C4">
      <w:pPr>
        <w:spacing w:after="0" w:line="240" w:lineRule="auto"/>
      </w:pPr>
      <w:r>
        <w:separator/>
      </w:r>
    </w:p>
  </w:endnote>
  <w:endnote w:type="continuationSeparator" w:id="0">
    <w:p w:rsidR="000555C4" w:rsidRDefault="000555C4" w:rsidP="000555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555C4" w:rsidRDefault="000555C4" w:rsidP="000555C4">
      <w:pPr>
        <w:spacing w:after="0" w:line="240" w:lineRule="auto"/>
      </w:pPr>
      <w:r>
        <w:separator/>
      </w:r>
    </w:p>
  </w:footnote>
  <w:footnote w:type="continuationSeparator" w:id="0">
    <w:p w:rsidR="000555C4" w:rsidRDefault="000555C4" w:rsidP="000555C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55C4" w:rsidRDefault="000555C4" w:rsidP="000555C4">
    <w:pPr>
      <w:pStyle w:val="Header"/>
      <w:jc w:val="center"/>
    </w:pPr>
    <w:r w:rsidRPr="00AB7803">
      <w:rPr>
        <w:rFonts w:ascii="Arial" w:hAnsi="Arial" w:cs="Arial"/>
        <w:b/>
        <w:noProof/>
        <w:color w:val="0000FF"/>
        <w:sz w:val="20"/>
        <w:szCs w:val="20"/>
        <w:lang w:eastAsia="en-GB"/>
      </w:rPr>
      <w:drawing>
        <wp:inline distT="0" distB="0" distL="0" distR="0" wp14:anchorId="157B9C57" wp14:editId="42297166">
          <wp:extent cx="385854" cy="504825"/>
          <wp:effectExtent l="0" t="0" r="0" b="0"/>
          <wp:docPr id="25" name="Picture 25" descr="Logo and Cross Clear backgroun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and Cross Clear backgroun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9759" cy="52301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55C4"/>
    <w:rsid w:val="00022D92"/>
    <w:rsid w:val="000555C4"/>
    <w:rsid w:val="000808C1"/>
    <w:rsid w:val="001528EB"/>
    <w:rsid w:val="00190A01"/>
    <w:rsid w:val="004B3465"/>
    <w:rsid w:val="00545DCC"/>
    <w:rsid w:val="00670650"/>
    <w:rsid w:val="00747343"/>
    <w:rsid w:val="00970B68"/>
    <w:rsid w:val="00973547"/>
    <w:rsid w:val="00A71432"/>
    <w:rsid w:val="00AC5BFD"/>
    <w:rsid w:val="00B446C6"/>
    <w:rsid w:val="00B4790E"/>
    <w:rsid w:val="00BF0D5F"/>
    <w:rsid w:val="00C7468D"/>
    <w:rsid w:val="00D35957"/>
    <w:rsid w:val="00E45DED"/>
    <w:rsid w:val="00F90844"/>
    <w:rsid w:val="00F95134"/>
    <w:rsid w:val="00FA7F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B056A9"/>
  <w15:chartTrackingRefBased/>
  <w15:docId w15:val="{C3ACE1CE-1A8E-4DA3-8E6C-96A9AE0614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555C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555C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555C4"/>
  </w:style>
  <w:style w:type="paragraph" w:styleId="Footer">
    <w:name w:val="footer"/>
    <w:basedOn w:val="Normal"/>
    <w:link w:val="FooterChar"/>
    <w:uiPriority w:val="99"/>
    <w:unhideWhenUsed/>
    <w:rsid w:val="000555C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555C4"/>
  </w:style>
  <w:style w:type="table" w:styleId="TableGrid">
    <w:name w:val="Table Grid"/>
    <w:basedOn w:val="TableNormal"/>
    <w:uiPriority w:val="39"/>
    <w:rsid w:val="000555C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3" Type="http://schemas.openxmlformats.org/officeDocument/2006/relationships/webSettings" Target="webSettings.xml"/><Relationship Id="rId21" Type="http://schemas.openxmlformats.org/officeDocument/2006/relationships/header" Target="header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23" Type="http://schemas.openxmlformats.org/officeDocument/2006/relationships/theme" Target="theme/theme1.xml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112</Words>
  <Characters>639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cclarke</dc:creator>
  <cp:keywords/>
  <dc:description/>
  <cp:lastModifiedBy>cclarke</cp:lastModifiedBy>
  <cp:revision>3</cp:revision>
  <dcterms:created xsi:type="dcterms:W3CDTF">2020-04-15T10:48:00Z</dcterms:created>
  <dcterms:modified xsi:type="dcterms:W3CDTF">2020-04-15T11:07:00Z</dcterms:modified>
</cp:coreProperties>
</file>