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985"/>
        <w:gridCol w:w="1842"/>
        <w:gridCol w:w="924"/>
        <w:gridCol w:w="7156"/>
      </w:tblGrid>
      <w:tr w:rsidR="000555C4" w:rsidTr="00747343">
        <w:tc>
          <w:tcPr>
            <w:tcW w:w="4390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430F7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6: Fractions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922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430F72" w:rsidTr="00430F72">
        <w:tc>
          <w:tcPr>
            <w:tcW w:w="2405" w:type="dxa"/>
            <w:shd w:val="clear" w:color="auto" w:fill="F7CAAC" w:themeFill="accent2" w:themeFillTint="66"/>
          </w:tcPr>
          <w:p w:rsidR="00430F72" w:rsidRPr="00747343" w:rsidRDefault="00430F72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3827" w:type="dxa"/>
            <w:gridSpan w:val="2"/>
            <w:shd w:val="clear" w:color="auto" w:fill="F7CAAC" w:themeFill="accent2" w:themeFillTint="66"/>
          </w:tcPr>
          <w:p w:rsidR="00430F72" w:rsidRPr="00747343" w:rsidRDefault="00430F72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Simplify Fractions</w:t>
            </w:r>
          </w:p>
        </w:tc>
        <w:tc>
          <w:tcPr>
            <w:tcW w:w="8080" w:type="dxa"/>
            <w:gridSpan w:val="2"/>
            <w:shd w:val="clear" w:color="auto" w:fill="F7CAAC" w:themeFill="accent2" w:themeFillTint="66"/>
          </w:tcPr>
          <w:p w:rsidR="00430F72" w:rsidRPr="00747343" w:rsidRDefault="00430F72" w:rsidP="000555C4">
            <w:pPr>
              <w:jc w:val="center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Compare and Order</w:t>
            </w:r>
            <w:r>
              <w:rPr>
                <w:b/>
                <w:sz w:val="28"/>
              </w:rPr>
              <w:t xml:space="preserve"> Fractions</w:t>
            </w:r>
          </w:p>
        </w:tc>
      </w:tr>
      <w:tr w:rsidR="00063F4E" w:rsidTr="0089141F">
        <w:trPr>
          <w:trHeight w:val="6996"/>
        </w:trPr>
        <w:tc>
          <w:tcPr>
            <w:tcW w:w="2405" w:type="dxa"/>
          </w:tcPr>
          <w:p w:rsidR="00063F4E" w:rsidRPr="00747343" w:rsidRDefault="00063F4E">
            <w:pPr>
              <w:rPr>
                <w:sz w:val="28"/>
              </w:rPr>
            </w:pPr>
            <w:r>
              <w:rPr>
                <w:sz w:val="28"/>
              </w:rPr>
              <w:t>numerator</w:t>
            </w:r>
          </w:p>
          <w:p w:rsidR="00063F4E" w:rsidRPr="00747343" w:rsidRDefault="00063F4E">
            <w:pPr>
              <w:rPr>
                <w:sz w:val="28"/>
              </w:rPr>
            </w:pPr>
            <w:r>
              <w:rPr>
                <w:sz w:val="28"/>
              </w:rPr>
              <w:t>denominator</w:t>
            </w:r>
          </w:p>
          <w:p w:rsidR="00063F4E" w:rsidRPr="00747343" w:rsidRDefault="00063F4E">
            <w:pPr>
              <w:rPr>
                <w:sz w:val="28"/>
              </w:rPr>
            </w:pPr>
            <w:r>
              <w:rPr>
                <w:sz w:val="28"/>
              </w:rPr>
              <w:t>improper fraction</w:t>
            </w:r>
          </w:p>
          <w:p w:rsidR="00063F4E" w:rsidRPr="00747343" w:rsidRDefault="00063F4E">
            <w:pPr>
              <w:rPr>
                <w:sz w:val="28"/>
              </w:rPr>
            </w:pPr>
            <w:r>
              <w:rPr>
                <w:sz w:val="28"/>
              </w:rPr>
              <w:t>proper fraction</w:t>
            </w:r>
          </w:p>
          <w:p w:rsidR="00063F4E" w:rsidRPr="00747343" w:rsidRDefault="00063F4E">
            <w:pPr>
              <w:rPr>
                <w:sz w:val="28"/>
              </w:rPr>
            </w:pPr>
            <w:r>
              <w:rPr>
                <w:sz w:val="28"/>
              </w:rPr>
              <w:t>factor</w:t>
            </w:r>
          </w:p>
          <w:p w:rsidR="00063F4E" w:rsidRPr="00747343" w:rsidRDefault="00063F4E">
            <w:pPr>
              <w:rPr>
                <w:sz w:val="28"/>
              </w:rPr>
            </w:pPr>
            <w:r>
              <w:rPr>
                <w:sz w:val="28"/>
              </w:rPr>
              <w:t>highest common multiple</w:t>
            </w:r>
          </w:p>
          <w:p w:rsidR="00063F4E" w:rsidRPr="00747343" w:rsidRDefault="00063F4E">
            <w:pPr>
              <w:rPr>
                <w:sz w:val="28"/>
              </w:rPr>
            </w:pPr>
            <w:r>
              <w:rPr>
                <w:sz w:val="28"/>
              </w:rPr>
              <w:t>lowest common multiple</w:t>
            </w:r>
          </w:p>
          <w:p w:rsidR="00063F4E" w:rsidRPr="00747343" w:rsidRDefault="00063F4E">
            <w:pPr>
              <w:rPr>
                <w:sz w:val="28"/>
              </w:rPr>
            </w:pPr>
            <w:r>
              <w:rPr>
                <w:sz w:val="28"/>
              </w:rPr>
              <w:t>equivalents</w:t>
            </w:r>
          </w:p>
          <w:p w:rsidR="00063F4E" w:rsidRPr="00747343" w:rsidRDefault="00063F4E">
            <w:pPr>
              <w:rPr>
                <w:sz w:val="28"/>
              </w:rPr>
            </w:pPr>
            <w:r>
              <w:rPr>
                <w:sz w:val="28"/>
              </w:rPr>
              <w:t>common denominator</w:t>
            </w:r>
          </w:p>
          <w:p w:rsidR="00063F4E" w:rsidRPr="00747343" w:rsidRDefault="00063F4E">
            <w:pPr>
              <w:rPr>
                <w:sz w:val="28"/>
              </w:rPr>
            </w:pPr>
            <w:r>
              <w:rPr>
                <w:sz w:val="28"/>
              </w:rPr>
              <w:t>simplify</w:t>
            </w:r>
          </w:p>
          <w:p w:rsidR="00063F4E" w:rsidRPr="00747343" w:rsidRDefault="00063F4E">
            <w:pPr>
              <w:rPr>
                <w:sz w:val="28"/>
              </w:rPr>
            </w:pPr>
            <w:r>
              <w:rPr>
                <w:sz w:val="28"/>
              </w:rPr>
              <w:t>decimal equivalent</w:t>
            </w:r>
          </w:p>
          <w:p w:rsidR="00063F4E" w:rsidRPr="00747343" w:rsidRDefault="00063F4E">
            <w:pPr>
              <w:rPr>
                <w:sz w:val="28"/>
              </w:rPr>
            </w:pPr>
            <w:r>
              <w:rPr>
                <w:sz w:val="28"/>
              </w:rPr>
              <w:t>simplest form</w:t>
            </w:r>
          </w:p>
          <w:p w:rsidR="00063F4E" w:rsidRPr="00747343" w:rsidRDefault="00063F4E">
            <w:pPr>
              <w:rPr>
                <w:sz w:val="28"/>
              </w:rPr>
            </w:pPr>
            <w:r>
              <w:rPr>
                <w:sz w:val="28"/>
              </w:rPr>
              <w:t>mixed number</w:t>
            </w:r>
          </w:p>
          <w:p w:rsidR="00063F4E" w:rsidRPr="00747343" w:rsidRDefault="00063F4E">
            <w:pPr>
              <w:rPr>
                <w:sz w:val="28"/>
              </w:rPr>
            </w:pPr>
            <w:r>
              <w:rPr>
                <w:sz w:val="28"/>
              </w:rPr>
              <w:t>whole number</w:t>
            </w:r>
          </w:p>
          <w:p w:rsidR="00063F4E" w:rsidRPr="00747343" w:rsidRDefault="00063F4E">
            <w:pPr>
              <w:rPr>
                <w:sz w:val="28"/>
              </w:rPr>
            </w:pPr>
            <w:r>
              <w:rPr>
                <w:sz w:val="28"/>
              </w:rPr>
              <w:t xml:space="preserve">same </w:t>
            </w:r>
          </w:p>
          <w:p w:rsidR="00063F4E" w:rsidRPr="00747343" w:rsidRDefault="00063F4E">
            <w:pPr>
              <w:rPr>
                <w:sz w:val="28"/>
              </w:rPr>
            </w:pPr>
            <w:r>
              <w:rPr>
                <w:sz w:val="28"/>
              </w:rPr>
              <w:t>parts</w:t>
            </w:r>
            <w:bookmarkStart w:id="0" w:name="_GoBack"/>
            <w:bookmarkEnd w:id="0"/>
          </w:p>
          <w:p w:rsidR="00063F4E" w:rsidRPr="00747343" w:rsidRDefault="00063F4E" w:rsidP="0089141F">
            <w:pPr>
              <w:rPr>
                <w:sz w:val="28"/>
              </w:rPr>
            </w:pPr>
            <w:r>
              <w:rPr>
                <w:sz w:val="28"/>
              </w:rPr>
              <w:t>equivalent</w:t>
            </w:r>
          </w:p>
        </w:tc>
        <w:tc>
          <w:tcPr>
            <w:tcW w:w="3827" w:type="dxa"/>
            <w:gridSpan w:val="2"/>
          </w:tcPr>
          <w:p w:rsidR="00063F4E" w:rsidRDefault="00063F4E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FFA41D7" wp14:editId="5EBC9133">
                  <wp:extent cx="1438275" cy="429098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8098" cy="4350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  <w:gridSpan w:val="2"/>
          </w:tcPr>
          <w:p w:rsidR="00063F4E" w:rsidRDefault="00063F4E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31B35EF" wp14:editId="45F0D496">
                  <wp:extent cx="3960065" cy="1857375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2527" cy="1867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3F4E" w:rsidRDefault="00063F4E" w:rsidP="00747343">
            <w:pPr>
              <w:jc w:val="center"/>
            </w:pPr>
          </w:p>
          <w:p w:rsidR="00063F4E" w:rsidRDefault="00063F4E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3185244" wp14:editId="1718C808">
                  <wp:extent cx="4059314" cy="22479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105" cy="2253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0F72" w:rsidTr="00BD4427">
        <w:tc>
          <w:tcPr>
            <w:tcW w:w="7156" w:type="dxa"/>
            <w:gridSpan w:val="4"/>
            <w:shd w:val="clear" w:color="auto" w:fill="F7CAAC" w:themeFill="accent2" w:themeFillTint="66"/>
          </w:tcPr>
          <w:p w:rsidR="00430F72" w:rsidRPr="004B3465" w:rsidRDefault="00430F72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Adding and subtracting improper fractions</w:t>
            </w:r>
          </w:p>
        </w:tc>
        <w:tc>
          <w:tcPr>
            <w:tcW w:w="7156" w:type="dxa"/>
            <w:shd w:val="clear" w:color="auto" w:fill="F7CAAC" w:themeFill="accent2" w:themeFillTint="66"/>
          </w:tcPr>
          <w:p w:rsidR="00430F72" w:rsidRPr="004B3465" w:rsidRDefault="00430F72" w:rsidP="004B3465">
            <w:pPr>
              <w:jc w:val="center"/>
              <w:rPr>
                <w:b/>
              </w:rPr>
            </w:pPr>
            <w:r w:rsidRPr="00430F72">
              <w:rPr>
                <w:b/>
                <w:sz w:val="28"/>
              </w:rPr>
              <w:t>Adding and subtracting mixed numbers</w:t>
            </w:r>
          </w:p>
        </w:tc>
      </w:tr>
      <w:tr w:rsidR="00430F72" w:rsidTr="00C17F0B">
        <w:tc>
          <w:tcPr>
            <w:tcW w:w="7156" w:type="dxa"/>
            <w:gridSpan w:val="4"/>
          </w:tcPr>
          <w:p w:rsidR="00430F72" w:rsidRDefault="00430F72" w:rsidP="004B3465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DA53B9" wp14:editId="785926A9">
                  <wp:extent cx="4012798" cy="2457450"/>
                  <wp:effectExtent l="0" t="0" r="698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1919" cy="2463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6" w:type="dxa"/>
          </w:tcPr>
          <w:p w:rsidR="00430F72" w:rsidRDefault="00430F72" w:rsidP="004B3465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781945" wp14:editId="5BFB552A">
                  <wp:extent cx="3441862" cy="2886075"/>
                  <wp:effectExtent l="0" t="0" r="635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7966" cy="2891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30F72" w:rsidRPr="004B3465" w:rsidRDefault="00430F72" w:rsidP="004B3465">
            <w:pPr>
              <w:jc w:val="center"/>
              <w:rPr>
                <w:b/>
                <w:sz w:val="28"/>
              </w:rPr>
            </w:pPr>
          </w:p>
        </w:tc>
      </w:tr>
      <w:tr w:rsidR="00430F72" w:rsidTr="00AA14CB">
        <w:tc>
          <w:tcPr>
            <w:tcW w:w="7156" w:type="dxa"/>
            <w:gridSpan w:val="4"/>
            <w:shd w:val="clear" w:color="auto" w:fill="F7CAAC" w:themeFill="accent2" w:themeFillTint="66"/>
          </w:tcPr>
          <w:p w:rsidR="00430F72" w:rsidRPr="004B3465" w:rsidRDefault="00430F72" w:rsidP="004B3465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Multiplying proper fractions</w:t>
            </w:r>
          </w:p>
        </w:tc>
        <w:tc>
          <w:tcPr>
            <w:tcW w:w="7156" w:type="dxa"/>
            <w:shd w:val="clear" w:color="auto" w:fill="F7CAAC" w:themeFill="accent2" w:themeFillTint="66"/>
          </w:tcPr>
          <w:p w:rsidR="00430F72" w:rsidRPr="004B3465" w:rsidRDefault="00430F72" w:rsidP="004B3465">
            <w:pPr>
              <w:jc w:val="center"/>
              <w:rPr>
                <w:b/>
                <w:noProof/>
                <w:lang w:eastAsia="en-GB"/>
              </w:rPr>
            </w:pPr>
            <w:r w:rsidRPr="00430F72">
              <w:rPr>
                <w:b/>
                <w:noProof/>
                <w:sz w:val="28"/>
                <w:lang w:eastAsia="en-GB"/>
              </w:rPr>
              <w:t>Dividing fractions by whole numbers</w:t>
            </w:r>
          </w:p>
        </w:tc>
      </w:tr>
      <w:tr w:rsidR="00430F72" w:rsidTr="00E93893">
        <w:tc>
          <w:tcPr>
            <w:tcW w:w="7156" w:type="dxa"/>
            <w:gridSpan w:val="4"/>
          </w:tcPr>
          <w:p w:rsidR="00430F72" w:rsidRDefault="00430F72" w:rsidP="00430F72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55A15A" wp14:editId="42A54046">
                  <wp:extent cx="4211006" cy="17907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3575" cy="1796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6" w:type="dxa"/>
          </w:tcPr>
          <w:p w:rsidR="00430F72" w:rsidRDefault="00430F72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  <w:p w:rsidR="00430F72" w:rsidRPr="004B3465" w:rsidRDefault="00430F72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26B83B" wp14:editId="763B799A">
                  <wp:extent cx="4253365" cy="147637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1870" cy="1479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/>
    <w:sectPr w:rsidR="000555C4" w:rsidSect="000555C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063F4E"/>
    <w:rsid w:val="00430F72"/>
    <w:rsid w:val="00471DDA"/>
    <w:rsid w:val="004B3465"/>
    <w:rsid w:val="006E4574"/>
    <w:rsid w:val="00747343"/>
    <w:rsid w:val="00B446C6"/>
    <w:rsid w:val="00BC17F4"/>
    <w:rsid w:val="00BF0D5F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5</cp:revision>
  <dcterms:created xsi:type="dcterms:W3CDTF">2020-04-06T16:06:00Z</dcterms:created>
  <dcterms:modified xsi:type="dcterms:W3CDTF">2020-04-07T18:34:00Z</dcterms:modified>
</cp:coreProperties>
</file>